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82E16" w14:textId="77777777" w:rsidR="0008099A" w:rsidRDefault="0008099A">
      <w:pPr>
        <w:rPr>
          <w:rFonts w:ascii="Abadi ExtraLight" w:hAnsi="Abadi ExtraLight"/>
          <w:b/>
          <w:bCs/>
        </w:rPr>
      </w:pPr>
    </w:p>
    <w:p w14:paraId="528BEC1B" w14:textId="79A3E654" w:rsidR="00D92585" w:rsidRPr="0008099A" w:rsidRDefault="0008099A">
      <w:pPr>
        <w:rPr>
          <w:rFonts w:ascii="Abadi ExtraLight" w:hAnsi="Abadi ExtraLight"/>
          <w:b/>
          <w:bCs/>
        </w:rPr>
      </w:pPr>
      <w:r w:rsidRPr="0008099A">
        <w:rPr>
          <w:rFonts w:ascii="Abadi ExtraLight" w:hAnsi="Abadi ExtraLight"/>
          <w:b/>
          <w:bCs/>
        </w:rPr>
        <w:t>RE Curriculum School Visit</w:t>
      </w:r>
    </w:p>
    <w:tbl>
      <w:tblPr>
        <w:tblStyle w:val="TableGrid"/>
        <w:tblW w:w="0" w:type="auto"/>
        <w:tblLook w:val="04A0" w:firstRow="1" w:lastRow="0" w:firstColumn="1" w:lastColumn="0" w:noHBand="0" w:noVBand="1"/>
      </w:tblPr>
      <w:tblGrid>
        <w:gridCol w:w="5228"/>
        <w:gridCol w:w="5228"/>
      </w:tblGrid>
      <w:tr w:rsidR="00D92585" w14:paraId="51C02FF4" w14:textId="77777777" w:rsidTr="00D92585">
        <w:tc>
          <w:tcPr>
            <w:tcW w:w="5228" w:type="dxa"/>
          </w:tcPr>
          <w:p w14:paraId="2DBEDD14" w14:textId="77777777" w:rsidR="00D92585" w:rsidRDefault="00D92585">
            <w:pPr>
              <w:rPr>
                <w:rFonts w:ascii="Abadi ExtraLight" w:hAnsi="Abadi ExtraLight"/>
              </w:rPr>
            </w:pPr>
            <w:r>
              <w:rPr>
                <w:rFonts w:ascii="Abadi ExtraLight" w:hAnsi="Abadi ExtraLight"/>
              </w:rPr>
              <w:t>Four Oaks Primary School</w:t>
            </w:r>
          </w:p>
          <w:p w14:paraId="6CBF85DD" w14:textId="5FB5110C" w:rsidR="00D92585" w:rsidRDefault="00D92585">
            <w:pPr>
              <w:rPr>
                <w:rFonts w:ascii="Abadi ExtraLight" w:hAnsi="Abadi ExtraLight"/>
              </w:rPr>
            </w:pPr>
            <w:r>
              <w:rPr>
                <w:rFonts w:ascii="Abadi ExtraLight" w:hAnsi="Abadi ExtraLight"/>
              </w:rPr>
              <w:t>SACRE Member and Locally Agreed Syllabus Implemented (RE Today)</w:t>
            </w:r>
          </w:p>
        </w:tc>
        <w:tc>
          <w:tcPr>
            <w:tcW w:w="5228" w:type="dxa"/>
          </w:tcPr>
          <w:p w14:paraId="43A51C85" w14:textId="77777777" w:rsidR="00D92585" w:rsidRDefault="00D92585">
            <w:pPr>
              <w:rPr>
                <w:rFonts w:ascii="Abadi ExtraLight" w:hAnsi="Abadi ExtraLight"/>
              </w:rPr>
            </w:pPr>
            <w:r>
              <w:rPr>
                <w:rFonts w:ascii="Abadi ExtraLight" w:hAnsi="Abadi ExtraLight"/>
              </w:rPr>
              <w:t>Meeting Date: 29/01/2026</w:t>
            </w:r>
          </w:p>
          <w:p w14:paraId="6B69C321" w14:textId="63FAA7AB" w:rsidR="00D92585" w:rsidRDefault="00D92585">
            <w:pPr>
              <w:rPr>
                <w:rFonts w:ascii="Abadi ExtraLight" w:hAnsi="Abadi ExtraLight"/>
              </w:rPr>
            </w:pPr>
            <w:r>
              <w:rPr>
                <w:rFonts w:ascii="Abadi ExtraLight" w:hAnsi="Abadi ExtraLight"/>
              </w:rPr>
              <w:t>Sally Harland</w:t>
            </w:r>
            <w:r w:rsidR="0008099A">
              <w:rPr>
                <w:rFonts w:ascii="Abadi ExtraLight" w:hAnsi="Abadi ExtraLight"/>
              </w:rPr>
              <w:t xml:space="preserve"> (LCC Compliance, Communication and Policy Officer)</w:t>
            </w:r>
          </w:p>
          <w:p w14:paraId="7483FE8B" w14:textId="77777777" w:rsidR="00D92585" w:rsidRDefault="00D92585">
            <w:pPr>
              <w:rPr>
                <w:rFonts w:ascii="Abadi ExtraLight" w:hAnsi="Abadi ExtraLight"/>
              </w:rPr>
            </w:pPr>
            <w:r>
              <w:rPr>
                <w:rFonts w:ascii="Abadi ExtraLight" w:hAnsi="Abadi ExtraLight"/>
              </w:rPr>
              <w:t>Sara Robinson (Headteacher)</w:t>
            </w:r>
          </w:p>
          <w:p w14:paraId="77AEF58C" w14:textId="02DCAAB8" w:rsidR="0008099A" w:rsidRDefault="0008099A">
            <w:pPr>
              <w:rPr>
                <w:rFonts w:ascii="Abadi ExtraLight" w:hAnsi="Abadi ExtraLight"/>
              </w:rPr>
            </w:pPr>
            <w:r>
              <w:rPr>
                <w:rFonts w:ascii="Abadi ExtraLight" w:hAnsi="Abadi ExtraLight"/>
              </w:rPr>
              <w:t>Katy Dickens (RE Lead)</w:t>
            </w:r>
          </w:p>
          <w:p w14:paraId="0A7F53D8" w14:textId="774BA84D" w:rsidR="00D92585" w:rsidRDefault="00D92585">
            <w:pPr>
              <w:rPr>
                <w:rFonts w:ascii="Abadi ExtraLight" w:hAnsi="Abadi ExtraLight"/>
              </w:rPr>
            </w:pPr>
          </w:p>
        </w:tc>
      </w:tr>
    </w:tbl>
    <w:p w14:paraId="2461E357" w14:textId="77777777" w:rsidR="00D92585" w:rsidRPr="00D92585" w:rsidRDefault="00D92585">
      <w:pPr>
        <w:rPr>
          <w:rFonts w:ascii="Abadi ExtraLight" w:hAnsi="Abadi ExtraLight"/>
        </w:rPr>
      </w:pPr>
    </w:p>
    <w:p w14:paraId="69494574" w14:textId="5EBAC90A" w:rsidR="00D92585" w:rsidRPr="00D92585" w:rsidRDefault="00D92585" w:rsidP="00D92585">
      <w:pPr>
        <w:pStyle w:val="ListParagraph"/>
        <w:numPr>
          <w:ilvl w:val="0"/>
          <w:numId w:val="4"/>
        </w:numPr>
        <w:rPr>
          <w:rFonts w:ascii="Abadi ExtraLight" w:hAnsi="Abadi ExtraLight"/>
          <w:b/>
          <w:bCs/>
          <w:i/>
          <w:iCs/>
        </w:rPr>
      </w:pPr>
      <w:r w:rsidRPr="00D92585">
        <w:rPr>
          <w:rFonts w:ascii="Abadi ExtraLight" w:hAnsi="Abadi ExtraLight"/>
          <w:b/>
          <w:bCs/>
          <w:i/>
          <w:iCs/>
        </w:rPr>
        <w:t>Strengths in RE Provision at Four Oaks</w:t>
      </w:r>
    </w:p>
    <w:p w14:paraId="3AFA5FAD" w14:textId="5DBA2271" w:rsidR="00D92585" w:rsidRPr="00D92585" w:rsidRDefault="00D92585" w:rsidP="00D92585">
      <w:pPr>
        <w:rPr>
          <w:rFonts w:ascii="Abadi ExtraLight" w:hAnsi="Abadi ExtraLight"/>
        </w:rPr>
      </w:pPr>
      <w:r w:rsidRPr="00D92585">
        <w:rPr>
          <w:rFonts w:ascii="Abadi ExtraLight" w:hAnsi="Abadi ExtraLight"/>
        </w:rPr>
        <w:t>The school offers a highly engaging and inclusive RE curriculum, strengthened by excellent leadership and consistently strong classroom practice. Pupils are active participants in their learning, not passive listeners. Lessons are characterised by enthusiasm, curiosity, and whole</w:t>
      </w:r>
      <w:r w:rsidRPr="00D92585">
        <w:rPr>
          <w:rFonts w:ascii="Abadi ExtraLight" w:hAnsi="Abadi ExtraLight"/>
        </w:rPr>
        <w:noBreakHyphen/>
        <w:t xml:space="preserve">class contribution. Additionally, the importance of RE is felt by not only staff, but students alike. </w:t>
      </w:r>
    </w:p>
    <w:p w14:paraId="32353AA1" w14:textId="54A2D103" w:rsidR="00D92585" w:rsidRPr="00D92585" w:rsidRDefault="00D92585" w:rsidP="00D92585">
      <w:pPr>
        <w:rPr>
          <w:rFonts w:ascii="Abadi ExtraLight" w:hAnsi="Abadi ExtraLight"/>
        </w:rPr>
      </w:pPr>
      <w:r w:rsidRPr="00D92585">
        <w:rPr>
          <w:rFonts w:ascii="Abadi ExtraLight" w:hAnsi="Abadi ExtraLight"/>
        </w:rPr>
        <w:t>Examples of Good Practice in RE Lessons</w:t>
      </w:r>
      <w:r w:rsidR="0008099A">
        <w:rPr>
          <w:rFonts w:ascii="Abadi ExtraLight" w:hAnsi="Abadi ExtraLight"/>
        </w:rPr>
        <w:t>:</w:t>
      </w:r>
    </w:p>
    <w:p w14:paraId="3F16F09B" w14:textId="77777777" w:rsidR="00D92585" w:rsidRPr="00D92585" w:rsidRDefault="00D92585" w:rsidP="00D92585">
      <w:pPr>
        <w:numPr>
          <w:ilvl w:val="0"/>
          <w:numId w:val="1"/>
        </w:numPr>
        <w:rPr>
          <w:rFonts w:ascii="Abadi ExtraLight" w:hAnsi="Abadi ExtraLight"/>
        </w:rPr>
      </w:pPr>
      <w:r w:rsidRPr="00D92585">
        <w:rPr>
          <w:rFonts w:ascii="Abadi ExtraLight" w:hAnsi="Abadi ExtraLight"/>
        </w:rPr>
        <w:t xml:space="preserve">High engagement strategies such as </w:t>
      </w:r>
      <w:r w:rsidRPr="00D92585">
        <w:rPr>
          <w:rFonts w:ascii="Abadi ExtraLight" w:hAnsi="Abadi ExtraLight"/>
          <w:i/>
          <w:iCs/>
        </w:rPr>
        <w:t>think–pair–share</w:t>
      </w:r>
      <w:r w:rsidRPr="00D92585">
        <w:rPr>
          <w:rFonts w:ascii="Abadi ExtraLight" w:hAnsi="Abadi ExtraLight"/>
        </w:rPr>
        <w:t xml:space="preserve"> ensure every pupil has a voice and time to process ideas before sharing with the class.</w:t>
      </w:r>
    </w:p>
    <w:p w14:paraId="6E193409" w14:textId="137B8851" w:rsidR="00D92585" w:rsidRPr="00D92585" w:rsidRDefault="00D92585" w:rsidP="00D92585">
      <w:pPr>
        <w:numPr>
          <w:ilvl w:val="0"/>
          <w:numId w:val="1"/>
        </w:numPr>
        <w:rPr>
          <w:rFonts w:ascii="Abadi ExtraLight" w:hAnsi="Abadi ExtraLight"/>
        </w:rPr>
      </w:pPr>
      <w:r w:rsidRPr="00D92585">
        <w:rPr>
          <w:rFonts w:ascii="Abadi ExtraLight" w:hAnsi="Abadi ExtraLight"/>
        </w:rPr>
        <w:t>Challenge grids stretch thinking and deepen understanding for all learners.</w:t>
      </w:r>
    </w:p>
    <w:p w14:paraId="57EE3348" w14:textId="061BEE2A" w:rsidR="00D92585" w:rsidRPr="00D92585" w:rsidRDefault="00D92585" w:rsidP="00D92585">
      <w:pPr>
        <w:numPr>
          <w:ilvl w:val="0"/>
          <w:numId w:val="1"/>
        </w:numPr>
        <w:rPr>
          <w:rFonts w:ascii="Abadi ExtraLight" w:hAnsi="Abadi ExtraLight"/>
        </w:rPr>
      </w:pPr>
      <w:r w:rsidRPr="00D92585">
        <w:rPr>
          <w:rFonts w:ascii="Abadi ExtraLight" w:hAnsi="Abadi ExtraLight"/>
        </w:rPr>
        <w:t xml:space="preserve">Retrieval practice </w:t>
      </w:r>
      <w:r w:rsidR="0008099A" w:rsidRPr="00D92585">
        <w:rPr>
          <w:rFonts w:ascii="Abadi ExtraLight" w:hAnsi="Abadi ExtraLight"/>
        </w:rPr>
        <w:t>routines</w:t>
      </w:r>
      <w:r w:rsidR="0008099A">
        <w:rPr>
          <w:rFonts w:ascii="Abadi ExtraLight" w:hAnsi="Abadi ExtraLight"/>
        </w:rPr>
        <w:t xml:space="preserve">: </w:t>
      </w:r>
      <w:r w:rsidRPr="00D92585">
        <w:rPr>
          <w:rFonts w:ascii="Abadi ExtraLight" w:hAnsi="Abadi ExtraLight"/>
        </w:rPr>
        <w:t>quick quizzes, recap questions, and knowledge checks</w:t>
      </w:r>
      <w:r w:rsidR="0008099A">
        <w:rPr>
          <w:rFonts w:ascii="Abadi ExtraLight" w:hAnsi="Abadi ExtraLight"/>
        </w:rPr>
        <w:t xml:space="preserve">, </w:t>
      </w:r>
      <w:r w:rsidRPr="00D92585">
        <w:rPr>
          <w:rFonts w:ascii="Abadi ExtraLight" w:hAnsi="Abadi ExtraLight"/>
        </w:rPr>
        <w:t>help pupils revisit key concepts and build secure long</w:t>
      </w:r>
      <w:r w:rsidRPr="00D92585">
        <w:rPr>
          <w:rFonts w:ascii="Abadi ExtraLight" w:hAnsi="Abadi ExtraLight"/>
        </w:rPr>
        <w:noBreakHyphen/>
        <w:t>term understanding.</w:t>
      </w:r>
    </w:p>
    <w:p w14:paraId="3251C547" w14:textId="77777777" w:rsidR="00D92585" w:rsidRPr="00D92585" w:rsidRDefault="00D92585" w:rsidP="00D92585">
      <w:pPr>
        <w:numPr>
          <w:ilvl w:val="0"/>
          <w:numId w:val="1"/>
        </w:numPr>
        <w:rPr>
          <w:rFonts w:ascii="Abadi ExtraLight" w:hAnsi="Abadi ExtraLight"/>
        </w:rPr>
      </w:pPr>
      <w:r w:rsidRPr="00D92585">
        <w:rPr>
          <w:rFonts w:ascii="Abadi ExtraLight" w:hAnsi="Abadi ExtraLight"/>
        </w:rPr>
        <w:t>Hands</w:t>
      </w:r>
      <w:r w:rsidRPr="00D92585">
        <w:rPr>
          <w:rFonts w:ascii="Abadi ExtraLight" w:hAnsi="Abadi ExtraLight"/>
        </w:rPr>
        <w:noBreakHyphen/>
        <w:t>on artefacts and religious items allow pupils to explore faith through tactile, immersive experiences.</w:t>
      </w:r>
    </w:p>
    <w:p w14:paraId="060A1382" w14:textId="77777777" w:rsidR="00D92585" w:rsidRPr="00D92585" w:rsidRDefault="00D92585" w:rsidP="00D92585">
      <w:pPr>
        <w:numPr>
          <w:ilvl w:val="0"/>
          <w:numId w:val="1"/>
        </w:numPr>
        <w:rPr>
          <w:rFonts w:ascii="Abadi ExtraLight" w:hAnsi="Abadi ExtraLight"/>
        </w:rPr>
      </w:pPr>
      <w:r w:rsidRPr="00D92585">
        <w:rPr>
          <w:rFonts w:ascii="Abadi ExtraLight" w:hAnsi="Abadi ExtraLight"/>
        </w:rPr>
        <w:t>Immersive learning spaces, including the 4D room, bring stories, festivals, and traditions to life.</w:t>
      </w:r>
    </w:p>
    <w:p w14:paraId="4B9B061E" w14:textId="5DF7F6C5" w:rsidR="00D92585" w:rsidRDefault="00D92585" w:rsidP="00D92585">
      <w:pPr>
        <w:numPr>
          <w:ilvl w:val="0"/>
          <w:numId w:val="1"/>
        </w:numPr>
        <w:rPr>
          <w:rFonts w:ascii="Abadi ExtraLight" w:hAnsi="Abadi ExtraLight"/>
        </w:rPr>
      </w:pPr>
      <w:r w:rsidRPr="00D92585">
        <w:rPr>
          <w:rFonts w:ascii="Abadi ExtraLight" w:hAnsi="Abadi ExtraLight"/>
        </w:rPr>
        <w:t>Floor books showcase high</w:t>
      </w:r>
      <w:r w:rsidRPr="00D92585">
        <w:rPr>
          <w:rFonts w:ascii="Abadi ExtraLight" w:hAnsi="Abadi ExtraLight"/>
        </w:rPr>
        <w:noBreakHyphen/>
        <w:t>quality learning and mirror the standards expected in English books, demonstrating pride and progression.</w:t>
      </w:r>
    </w:p>
    <w:p w14:paraId="6F06650C" w14:textId="77777777" w:rsidR="0008099A" w:rsidRPr="00D92585" w:rsidRDefault="0008099A" w:rsidP="0008099A">
      <w:pPr>
        <w:numPr>
          <w:ilvl w:val="0"/>
          <w:numId w:val="1"/>
        </w:numPr>
        <w:rPr>
          <w:rFonts w:ascii="Abadi ExtraLight" w:hAnsi="Abadi ExtraLight"/>
        </w:rPr>
      </w:pPr>
      <w:r w:rsidRPr="00D92585">
        <w:rPr>
          <w:rFonts w:ascii="Abadi ExtraLight" w:hAnsi="Abadi ExtraLight"/>
        </w:rPr>
        <w:t>Strong partnerships with Christ Church and wider community groups enrich the curriculum and provide meaningful real</w:t>
      </w:r>
      <w:r w:rsidRPr="00D92585">
        <w:rPr>
          <w:rFonts w:ascii="Abadi ExtraLight" w:hAnsi="Abadi ExtraLight"/>
        </w:rPr>
        <w:noBreakHyphen/>
        <w:t>world connections.</w:t>
      </w:r>
    </w:p>
    <w:p w14:paraId="5B6FE739" w14:textId="68D1D344" w:rsidR="0008099A" w:rsidRPr="0008099A" w:rsidRDefault="0008099A" w:rsidP="0008099A">
      <w:pPr>
        <w:numPr>
          <w:ilvl w:val="0"/>
          <w:numId w:val="1"/>
        </w:numPr>
        <w:rPr>
          <w:rFonts w:ascii="Abadi ExtraLight" w:hAnsi="Abadi ExtraLight"/>
        </w:rPr>
      </w:pPr>
      <w:r w:rsidRPr="00D92585">
        <w:rPr>
          <w:rFonts w:ascii="Abadi ExtraLight" w:hAnsi="Abadi ExtraLight"/>
        </w:rPr>
        <w:t>Celebration of diversity is championed through cultural workshops, inclusive discussions, and opportunities for pupils to share lived experiences.</w:t>
      </w:r>
    </w:p>
    <w:p w14:paraId="26FD040A" w14:textId="0FB5E18E" w:rsidR="00D92585" w:rsidRDefault="00D92585" w:rsidP="00D92585">
      <w:pPr>
        <w:numPr>
          <w:ilvl w:val="0"/>
          <w:numId w:val="1"/>
        </w:numPr>
        <w:rPr>
          <w:rFonts w:ascii="Abadi ExtraLight" w:hAnsi="Abadi ExtraLight"/>
        </w:rPr>
      </w:pPr>
      <w:r w:rsidRPr="00D92585">
        <w:rPr>
          <w:rFonts w:ascii="Abadi ExtraLight" w:hAnsi="Abadi ExtraLight"/>
        </w:rPr>
        <w:t>Accessible classroom positioning ensures all pupils can see, hear, and interact with resources, supporting inclusion, especially for EAL and SEND learners.</w:t>
      </w:r>
    </w:p>
    <w:p w14:paraId="550B4CE0" w14:textId="44EE4268" w:rsidR="00710860" w:rsidRPr="00710860" w:rsidRDefault="00710860" w:rsidP="00D92585">
      <w:pPr>
        <w:numPr>
          <w:ilvl w:val="0"/>
          <w:numId w:val="1"/>
        </w:numPr>
        <w:rPr>
          <w:rFonts w:ascii="Abadi ExtraLight" w:hAnsi="Abadi ExtraLight"/>
        </w:rPr>
      </w:pPr>
      <w:r>
        <w:rPr>
          <w:rFonts w:ascii="Abadi ExtraLight" w:hAnsi="Abadi ExtraLight"/>
        </w:rPr>
        <w:t>Pr</w:t>
      </w:r>
      <w:r w:rsidRPr="00710860">
        <w:rPr>
          <w:rFonts w:ascii="Abadi ExtraLight" w:hAnsi="Abadi ExtraLight"/>
        </w:rPr>
        <w:t>ovides clear, structured RE documentation online, including curriculum intent, implementation and impact statements, progression maps, and knowledge organisers, demonstrating a transparent and well</w:t>
      </w:r>
      <w:r w:rsidRPr="00710860">
        <w:rPr>
          <w:rFonts w:ascii="Abadi ExtraLight" w:hAnsi="Abadi ExtraLight"/>
        </w:rPr>
        <w:noBreakHyphen/>
        <w:t>sequenced approach to teaching RE.</w:t>
      </w:r>
    </w:p>
    <w:p w14:paraId="154686F7" w14:textId="727A853A" w:rsidR="00D92585" w:rsidRPr="00D92585" w:rsidRDefault="00D92585" w:rsidP="00D92585">
      <w:pPr>
        <w:pStyle w:val="ListParagraph"/>
        <w:numPr>
          <w:ilvl w:val="0"/>
          <w:numId w:val="4"/>
        </w:numPr>
        <w:rPr>
          <w:rFonts w:ascii="Abadi ExtraLight" w:hAnsi="Abadi ExtraLight"/>
          <w:b/>
          <w:bCs/>
          <w:i/>
          <w:iCs/>
        </w:rPr>
      </w:pPr>
      <w:r w:rsidRPr="00D92585">
        <w:rPr>
          <w:rFonts w:ascii="Abadi ExtraLight" w:hAnsi="Abadi ExtraLight"/>
          <w:b/>
          <w:bCs/>
          <w:i/>
          <w:iCs/>
        </w:rPr>
        <w:t>How the RE Lead Ensures High Standards</w:t>
      </w:r>
    </w:p>
    <w:p w14:paraId="4DB471F2" w14:textId="77777777" w:rsidR="00D92585" w:rsidRPr="00D92585" w:rsidRDefault="00D92585" w:rsidP="00D92585">
      <w:pPr>
        <w:rPr>
          <w:rFonts w:ascii="Abadi ExtraLight" w:hAnsi="Abadi ExtraLight"/>
        </w:rPr>
      </w:pPr>
      <w:r w:rsidRPr="00D92585">
        <w:rPr>
          <w:rFonts w:ascii="Abadi ExtraLight" w:hAnsi="Abadi ExtraLight"/>
        </w:rPr>
        <w:t>The RE Lead plays a pivotal role in maintaining excellence across the subject:</w:t>
      </w:r>
    </w:p>
    <w:p w14:paraId="1E841DF1" w14:textId="77777777" w:rsidR="00D92585" w:rsidRPr="00D92585" w:rsidRDefault="00D92585" w:rsidP="00D92585">
      <w:pPr>
        <w:numPr>
          <w:ilvl w:val="0"/>
          <w:numId w:val="2"/>
        </w:numPr>
        <w:rPr>
          <w:rFonts w:ascii="Abadi ExtraLight" w:hAnsi="Abadi ExtraLight"/>
        </w:rPr>
      </w:pPr>
      <w:r w:rsidRPr="00D92585">
        <w:rPr>
          <w:rFonts w:ascii="Abadi ExtraLight" w:hAnsi="Abadi ExtraLight"/>
        </w:rPr>
        <w:t>Clear pedagogical expectations are shared with staff, ensuring consistent use of engagement strategies such as think–pair–share, retrieval practice, and challenge grids.</w:t>
      </w:r>
    </w:p>
    <w:p w14:paraId="4D7D75E6" w14:textId="3A7F6202" w:rsidR="00D92585" w:rsidRPr="00D92585" w:rsidRDefault="00D92585" w:rsidP="00D92585">
      <w:pPr>
        <w:numPr>
          <w:ilvl w:val="0"/>
          <w:numId w:val="2"/>
        </w:numPr>
        <w:rPr>
          <w:rFonts w:ascii="Abadi ExtraLight" w:hAnsi="Abadi ExtraLight"/>
        </w:rPr>
      </w:pPr>
      <w:r w:rsidRPr="00D92585">
        <w:rPr>
          <w:rFonts w:ascii="Abadi ExtraLight" w:hAnsi="Abadi ExtraLight"/>
        </w:rPr>
        <w:lastRenderedPageBreak/>
        <w:t>Regular monitoring</w:t>
      </w:r>
      <w:r w:rsidR="0008099A">
        <w:rPr>
          <w:rFonts w:ascii="Abadi ExtraLight" w:hAnsi="Abadi ExtraLight"/>
        </w:rPr>
        <w:t xml:space="preserve">, </w:t>
      </w:r>
      <w:r w:rsidRPr="00D92585">
        <w:rPr>
          <w:rFonts w:ascii="Abadi ExtraLight" w:hAnsi="Abadi ExtraLight"/>
        </w:rPr>
        <w:t>including learning walks, book looks, and pupil voice</w:t>
      </w:r>
      <w:r w:rsidR="0008099A">
        <w:rPr>
          <w:rFonts w:ascii="Abadi ExtraLight" w:hAnsi="Abadi ExtraLight"/>
        </w:rPr>
        <w:t xml:space="preserve">, </w:t>
      </w:r>
      <w:r w:rsidRPr="00D92585">
        <w:rPr>
          <w:rFonts w:ascii="Abadi ExtraLight" w:hAnsi="Abadi ExtraLight"/>
        </w:rPr>
        <w:t>ensures that good practice is embedded and sustained across all classes.</w:t>
      </w:r>
    </w:p>
    <w:p w14:paraId="6120E01B" w14:textId="46268DA7" w:rsidR="00D92585" w:rsidRPr="00D92585" w:rsidRDefault="00D92585" w:rsidP="00D92585">
      <w:pPr>
        <w:numPr>
          <w:ilvl w:val="0"/>
          <w:numId w:val="2"/>
        </w:numPr>
        <w:rPr>
          <w:rFonts w:ascii="Abadi ExtraLight" w:hAnsi="Abadi ExtraLight"/>
        </w:rPr>
      </w:pPr>
      <w:r w:rsidRPr="00D92585">
        <w:rPr>
          <w:rFonts w:ascii="Abadi ExtraLight" w:hAnsi="Abadi ExtraLight"/>
        </w:rPr>
        <w:t>High</w:t>
      </w:r>
      <w:r w:rsidRPr="00D92585">
        <w:rPr>
          <w:rFonts w:ascii="Abadi ExtraLight" w:hAnsi="Abadi ExtraLight"/>
        </w:rPr>
        <w:noBreakHyphen/>
        <w:t xml:space="preserve">quality CPD which is teacher-tailored to each teacher through invitation of the RE lead to observe a lesson. </w:t>
      </w:r>
    </w:p>
    <w:p w14:paraId="454246B2" w14:textId="61B318F0" w:rsidR="00D92585" w:rsidRPr="00D92585" w:rsidRDefault="00D92585" w:rsidP="00D92585">
      <w:pPr>
        <w:numPr>
          <w:ilvl w:val="0"/>
          <w:numId w:val="2"/>
        </w:numPr>
        <w:rPr>
          <w:rFonts w:ascii="Abadi ExtraLight" w:hAnsi="Abadi ExtraLight"/>
        </w:rPr>
      </w:pPr>
      <w:proofErr w:type="gramStart"/>
      <w:r w:rsidRPr="00D92585">
        <w:rPr>
          <w:rFonts w:ascii="Abadi ExtraLight" w:hAnsi="Abadi ExtraLight"/>
        </w:rPr>
        <w:t>Well</w:t>
      </w:r>
      <w:proofErr w:type="gramEnd"/>
      <w:r w:rsidRPr="00D92585">
        <w:rPr>
          <w:rFonts w:ascii="Abadi ExtraLight" w:hAnsi="Abadi ExtraLight"/>
        </w:rPr>
        <w:noBreakHyphen/>
        <w:t>sequenced planning from KS1 to KS2, with clear objectives and revisiting of key concepts, ensures progression and coherence. Additional confidence to tweak the Local Agreed Syllabus</w:t>
      </w:r>
      <w:r w:rsidR="00B77C8A">
        <w:rPr>
          <w:rFonts w:ascii="Abadi ExtraLight" w:hAnsi="Abadi ExtraLight"/>
        </w:rPr>
        <w:t>.</w:t>
      </w:r>
      <w:r w:rsidRPr="00D92585">
        <w:rPr>
          <w:rFonts w:ascii="Abadi ExtraLight" w:hAnsi="Abadi ExtraLight"/>
        </w:rPr>
        <w:t xml:space="preserve"> </w:t>
      </w:r>
    </w:p>
    <w:p w14:paraId="1A9F012B" w14:textId="46B96CF8" w:rsidR="00D92585" w:rsidRPr="00D92585" w:rsidRDefault="00D92585" w:rsidP="00D92585">
      <w:pPr>
        <w:numPr>
          <w:ilvl w:val="0"/>
          <w:numId w:val="2"/>
        </w:numPr>
        <w:rPr>
          <w:rFonts w:ascii="Abadi ExtraLight" w:hAnsi="Abadi ExtraLight"/>
        </w:rPr>
      </w:pPr>
      <w:r w:rsidRPr="00D92585">
        <w:rPr>
          <w:rFonts w:ascii="Abadi ExtraLight" w:hAnsi="Abadi ExtraLight"/>
        </w:rPr>
        <w:t xml:space="preserve">Resource curation ensures classrooms are well equipped with artefacts, visual aids, and accessible materials that support ALL learners. </w:t>
      </w:r>
    </w:p>
    <w:p w14:paraId="60FC94AD" w14:textId="77777777" w:rsidR="00D92585" w:rsidRPr="00D92585" w:rsidRDefault="00D92585" w:rsidP="00D92585">
      <w:pPr>
        <w:numPr>
          <w:ilvl w:val="0"/>
          <w:numId w:val="2"/>
        </w:numPr>
        <w:rPr>
          <w:rFonts w:ascii="Abadi ExtraLight" w:hAnsi="Abadi ExtraLight"/>
        </w:rPr>
      </w:pPr>
      <w:r w:rsidRPr="00D92585">
        <w:rPr>
          <w:rFonts w:ascii="Abadi ExtraLight" w:hAnsi="Abadi ExtraLight"/>
        </w:rPr>
        <w:t>Modelling of effective practice helps teachers understand how to facilitate dialogue, encourage questioning, and promote religious literacy.</w:t>
      </w:r>
    </w:p>
    <w:p w14:paraId="0EE07FBF" w14:textId="3BE491D8" w:rsidR="00D92585" w:rsidRPr="00D92585" w:rsidRDefault="00D92585" w:rsidP="00D92585">
      <w:pPr>
        <w:pStyle w:val="ListParagraph"/>
        <w:numPr>
          <w:ilvl w:val="0"/>
          <w:numId w:val="4"/>
        </w:numPr>
        <w:rPr>
          <w:rFonts w:ascii="Abadi ExtraLight" w:hAnsi="Abadi ExtraLight"/>
          <w:b/>
          <w:bCs/>
          <w:i/>
          <w:iCs/>
        </w:rPr>
      </w:pPr>
      <w:r w:rsidRPr="00D92585">
        <w:rPr>
          <w:rFonts w:ascii="Abadi ExtraLight" w:hAnsi="Abadi ExtraLight"/>
          <w:b/>
          <w:bCs/>
          <w:i/>
          <w:iCs/>
        </w:rPr>
        <w:t>Challenge Identified: Increasing Withdrawals from RE</w:t>
      </w:r>
    </w:p>
    <w:p w14:paraId="55917796" w14:textId="77777777" w:rsidR="00D92585" w:rsidRPr="00D92585" w:rsidRDefault="00D92585" w:rsidP="00D92585">
      <w:pPr>
        <w:rPr>
          <w:rFonts w:ascii="Abadi ExtraLight" w:hAnsi="Abadi ExtraLight"/>
        </w:rPr>
      </w:pPr>
      <w:r w:rsidRPr="00D92585">
        <w:rPr>
          <w:rFonts w:ascii="Abadi ExtraLight" w:hAnsi="Abadi ExtraLight"/>
        </w:rPr>
        <w:t>A small but notable challenge for the school is the recent increase in parental withdrawals from RE. This is not an isolated issue. Liverpool City Council (LCC) has identified this as an emerging trend across North Liverpool, with several schools reporting a similar rise. The pattern reflects a wider shift in parental attitudes and misunderstandings about the purpose and content of Religious Education.</w:t>
      </w:r>
    </w:p>
    <w:p w14:paraId="48A58DFB" w14:textId="77777777" w:rsidR="00D92585" w:rsidRPr="00D92585" w:rsidRDefault="00D92585" w:rsidP="00D92585">
      <w:pPr>
        <w:rPr>
          <w:rFonts w:ascii="Abadi ExtraLight" w:hAnsi="Abadi ExtraLight"/>
        </w:rPr>
      </w:pPr>
      <w:r w:rsidRPr="00D92585">
        <w:rPr>
          <w:rFonts w:ascii="Abadi ExtraLight" w:hAnsi="Abadi ExtraLight"/>
        </w:rPr>
        <w:t>The school is addressing this challenge directly and transparently. The issue has been formally raised with SACRE, and it is now on the agenda for discussion at upcoming meetings. SACRE is currently exploring the development of a city</w:t>
      </w:r>
      <w:r w:rsidRPr="00D92585">
        <w:rPr>
          <w:rFonts w:ascii="Abadi ExtraLight" w:hAnsi="Abadi ExtraLight"/>
        </w:rPr>
        <w:noBreakHyphen/>
        <w:t>wide withdrawal policy to provide clarity, consistency, and guidance for schools experiencing this spike. This work aims to ensure that withdrawals are handled appropriately, that parents are well</w:t>
      </w:r>
      <w:r w:rsidRPr="00D92585">
        <w:rPr>
          <w:rFonts w:ascii="Abadi ExtraLight" w:hAnsi="Abadi ExtraLight"/>
        </w:rPr>
        <w:noBreakHyphen/>
        <w:t>informed, and that RE continues to be accessible and inclusive for all pupils.</w:t>
      </w:r>
    </w:p>
    <w:p w14:paraId="0528A0BA" w14:textId="01743643" w:rsidR="00D92585" w:rsidRPr="00D92585" w:rsidRDefault="00D92585" w:rsidP="00D92585">
      <w:pPr>
        <w:rPr>
          <w:rFonts w:ascii="Abadi ExtraLight" w:hAnsi="Abadi ExtraLight"/>
        </w:rPr>
      </w:pPr>
      <w:r w:rsidRPr="00D92585">
        <w:rPr>
          <w:rFonts w:ascii="Abadi ExtraLight" w:hAnsi="Abadi ExtraLight"/>
        </w:rPr>
        <w:t>Despite the challenge, the school remains committed to engaging families, communicating the value of RE, and ensuring that pupils receive a broad and balanced curriculum in line with statutory expectations.</w:t>
      </w:r>
    </w:p>
    <w:p w14:paraId="19480061" w14:textId="77777777" w:rsidR="00D92585" w:rsidRPr="0008099A" w:rsidRDefault="00D92585" w:rsidP="0008099A">
      <w:pPr>
        <w:pStyle w:val="ListParagraph"/>
        <w:numPr>
          <w:ilvl w:val="0"/>
          <w:numId w:val="4"/>
        </w:numPr>
        <w:rPr>
          <w:rFonts w:ascii="Abadi ExtraLight" w:hAnsi="Abadi ExtraLight"/>
          <w:b/>
          <w:bCs/>
          <w:i/>
          <w:iCs/>
        </w:rPr>
      </w:pPr>
      <w:r w:rsidRPr="0008099A">
        <w:rPr>
          <w:rFonts w:ascii="Abadi ExtraLight" w:hAnsi="Abadi ExtraLight"/>
          <w:b/>
          <w:bCs/>
          <w:i/>
          <w:iCs/>
        </w:rPr>
        <w:t>Overall Impact</w:t>
      </w:r>
    </w:p>
    <w:p w14:paraId="7A43379E" w14:textId="5DB889FF" w:rsidR="00D92585" w:rsidRPr="00D92585" w:rsidRDefault="00D92585" w:rsidP="00D92585">
      <w:pPr>
        <w:rPr>
          <w:rFonts w:ascii="Abadi ExtraLight" w:hAnsi="Abadi ExtraLight"/>
        </w:rPr>
      </w:pPr>
      <w:r w:rsidRPr="00D92585">
        <w:rPr>
          <w:rFonts w:ascii="Abadi ExtraLight" w:hAnsi="Abadi ExtraLight"/>
        </w:rPr>
        <w:t>The result is a subject that is loved across the school, taught with confidence, and experienced by pupils as meaningful, inclusive, and engaging. Pupils develop strong religious literacy,</w:t>
      </w:r>
      <w:r w:rsidR="00710860">
        <w:rPr>
          <w:rFonts w:ascii="Abadi ExtraLight" w:hAnsi="Abadi ExtraLight"/>
        </w:rPr>
        <w:t xml:space="preserve"> not only a </w:t>
      </w:r>
      <w:r w:rsidRPr="00D92585">
        <w:rPr>
          <w:rFonts w:ascii="Abadi ExtraLight" w:hAnsi="Abadi ExtraLight"/>
        </w:rPr>
        <w:t>deep respect for diversity</w:t>
      </w:r>
      <w:r w:rsidR="00710860">
        <w:rPr>
          <w:rFonts w:ascii="Abadi ExtraLight" w:hAnsi="Abadi ExtraLight"/>
        </w:rPr>
        <w:t xml:space="preserve"> but a celebration of it,</w:t>
      </w:r>
      <w:r w:rsidRPr="00D92585">
        <w:rPr>
          <w:rFonts w:ascii="Abadi ExtraLight" w:hAnsi="Abadi ExtraLight"/>
        </w:rPr>
        <w:t xml:space="preserve"> and the ability to articulate their understanding with clarity and confidence.</w:t>
      </w:r>
    </w:p>
    <w:p w14:paraId="58D4FCE7" w14:textId="77777777" w:rsidR="00D92585" w:rsidRDefault="00D92585"/>
    <w:sectPr w:rsidR="00D92585" w:rsidSect="00AC3D8C">
      <w:headerReference w:type="even" r:id="rId8"/>
      <w:headerReference w:type="default" r:id="rId9"/>
      <w:headerReference w:type="first" r:id="rId10"/>
      <w:pgSz w:w="11906" w:h="16838"/>
      <w:pgMar w:top="720" w:right="720" w:bottom="720" w:left="72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EEE98" w14:textId="77777777" w:rsidR="003A6227" w:rsidRDefault="003A6227" w:rsidP="0008099A">
      <w:pPr>
        <w:spacing w:after="0" w:line="240" w:lineRule="auto"/>
      </w:pPr>
      <w:r>
        <w:separator/>
      </w:r>
    </w:p>
  </w:endnote>
  <w:endnote w:type="continuationSeparator" w:id="0">
    <w:p w14:paraId="4C2567DF" w14:textId="77777777" w:rsidR="003A6227" w:rsidRDefault="003A6227" w:rsidP="00080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adi ExtraLight">
    <w:charset w:val="00"/>
    <w:family w:val="swiss"/>
    <w:pitch w:val="variable"/>
    <w:sig w:usb0="80000003"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2C468" w14:textId="77777777" w:rsidR="003A6227" w:rsidRDefault="003A6227" w:rsidP="0008099A">
      <w:pPr>
        <w:spacing w:after="0" w:line="240" w:lineRule="auto"/>
      </w:pPr>
      <w:r>
        <w:separator/>
      </w:r>
    </w:p>
  </w:footnote>
  <w:footnote w:type="continuationSeparator" w:id="0">
    <w:p w14:paraId="59FB2B2D" w14:textId="77777777" w:rsidR="003A6227" w:rsidRDefault="003A6227" w:rsidP="00080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64D1E" w14:textId="6C55E748" w:rsidR="0008099A" w:rsidRDefault="0008099A">
    <w:pPr>
      <w:pStyle w:val="Header"/>
    </w:pPr>
    <w:r>
      <w:rPr>
        <w:noProof/>
      </w:rPr>
      <mc:AlternateContent>
        <mc:Choice Requires="wps">
          <w:drawing>
            <wp:anchor distT="0" distB="0" distL="114300" distR="114300" simplePos="0" relativeHeight="251659264" behindDoc="1" locked="0" layoutInCell="1" allowOverlap="1" wp14:anchorId="3696979D" wp14:editId="44E93390">
              <wp:simplePos x="635" y="635"/>
              <wp:positionH relativeFrom="margin">
                <wp:align>center</wp:align>
              </wp:positionH>
              <wp:positionV relativeFrom="margin">
                <wp:align>center</wp:align>
              </wp:positionV>
              <wp:extent cx="40005" cy="17780"/>
              <wp:effectExtent l="19050" t="19050" r="17145" b="20320"/>
              <wp:wrapNone/>
              <wp:docPr id="79433552" name="Text Box 4" descr="Offic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0005" cy="17780"/>
                      </a:xfrm>
                      <a:prstGeom prst="rect">
                        <a:avLst/>
                      </a:prstGeom>
                      <a:noFill/>
                      <a:ln>
                        <a:noFill/>
                      </a:ln>
                    </wps:spPr>
                    <wps:txbx>
                      <w:txbxContent>
                        <w:p w14:paraId="2ED719AE" w14:textId="0D0105BA" w:rsidR="0008099A" w:rsidRPr="0008099A" w:rsidRDefault="0008099A" w:rsidP="0008099A">
                          <w:pPr>
                            <w:spacing w:after="0"/>
                            <w:rPr>
                              <w:rFonts w:ascii="Aptos" w:eastAsia="Aptos" w:hAnsi="Aptos" w:cs="Aptos"/>
                              <w:noProof/>
                              <w:color w:val="000000"/>
                              <w:sz w:val="2"/>
                              <w:szCs w:val="2"/>
                              <w14:textFill>
                                <w14:solidFill>
                                  <w14:srgbClr w14:val="000000">
                                    <w14:alpha w14:val="50000"/>
                                  </w14:srgbClr>
                                </w14:solidFill>
                              </w14:textFill>
                            </w:rPr>
                          </w:pPr>
                          <w:r w:rsidRPr="0008099A">
                            <w:rPr>
                              <w:rFonts w:ascii="Aptos" w:eastAsia="Aptos" w:hAnsi="Aptos" w:cs="Aptos"/>
                              <w:noProof/>
                              <w:color w:val="000000"/>
                              <w:sz w:val="2"/>
                              <w:szCs w:val="2"/>
                              <w14:textFill>
                                <w14:solidFill>
                                  <w14:srgbClr w14:val="000000">
                                    <w14:alpha w14:val="50000"/>
                                  </w14:srgbClr>
                                </w14:solidFill>
                              </w14:textFill>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696979D" id="_x0000_t202" coordsize="21600,21600" o:spt="202" path="m,l,21600r21600,l21600,xe">
              <v:stroke joinstyle="miter"/>
              <v:path gradientshapeok="t" o:connecttype="rect"/>
            </v:shapetype>
            <v:shape id="Text Box 4" o:spid="_x0000_s1026" type="#_x0000_t202" alt="Official" style="position:absolute;margin-left:0;margin-top:0;width:3.15pt;height:1.4pt;rotation:-45;z-index:-25165721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" filled="f" stroked="f">
              <v:textbox style="mso-fit-shape-to-text:t" inset="0,0,0,0">
                <w:txbxContent>
                  <w:p w14:paraId="2ED719AE" w14:textId="0D0105BA" w:rsidR="0008099A" w:rsidRPr="0008099A" w:rsidRDefault="0008099A" w:rsidP="0008099A">
                    <w:pPr>
                      <w:spacing w:after="0"/>
                      <w:rPr>
                        <w:rFonts w:ascii="Aptos" w:eastAsia="Aptos" w:hAnsi="Aptos" w:cs="Aptos"/>
                        <w:noProof/>
                        <w:color w:val="000000"/>
                        <w:sz w:val="2"/>
                        <w:szCs w:val="2"/>
                        <w14:textFill>
                          <w14:solidFill>
                            <w14:srgbClr w14:val="000000">
                              <w14:alpha w14:val="50000"/>
                            </w14:srgbClr>
                          </w14:solidFill>
                        </w14:textFill>
                      </w:rPr>
                    </w:pPr>
                    <w:r w:rsidRPr="0008099A">
                      <w:rPr>
                        <w:rFonts w:ascii="Aptos" w:eastAsia="Aptos" w:hAnsi="Aptos" w:cs="Aptos"/>
                        <w:noProof/>
                        <w:color w:val="000000"/>
                        <w:sz w:val="2"/>
                        <w:szCs w:val="2"/>
                        <w14:textFill>
                          <w14:solidFill>
                            <w14:srgbClr w14:val="000000">
                              <w14:alpha w14:val="50000"/>
                            </w14:srgbClr>
                          </w14:solidFill>
                        </w14:textFill>
                      </w:rPr>
                      <w:t>Official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F9EE2" w14:textId="67C7F265" w:rsidR="0008099A" w:rsidRDefault="0008099A">
    <w:pPr>
      <w:pStyle w:val="Header"/>
    </w:pPr>
    <w:r>
      <w:rPr>
        <w:noProof/>
      </w:rPr>
      <mc:AlternateContent>
        <mc:Choice Requires="wps">
          <w:drawing>
            <wp:anchor distT="0" distB="0" distL="114300" distR="114300" simplePos="0" relativeHeight="251660288" behindDoc="1" locked="0" layoutInCell="1" allowOverlap="1" wp14:anchorId="7CAB00D4" wp14:editId="2812DF93">
              <wp:simplePos x="457200" y="450850"/>
              <wp:positionH relativeFrom="margin">
                <wp:align>center</wp:align>
              </wp:positionH>
              <wp:positionV relativeFrom="margin">
                <wp:align>center</wp:align>
              </wp:positionV>
              <wp:extent cx="40005" cy="17780"/>
              <wp:effectExtent l="19050" t="19050" r="17145" b="20320"/>
              <wp:wrapNone/>
              <wp:docPr id="1528846520" name="Text Box 5" descr="Offic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0005" cy="17780"/>
                      </a:xfrm>
                      <a:prstGeom prst="rect">
                        <a:avLst/>
                      </a:prstGeom>
                      <a:noFill/>
                      <a:ln>
                        <a:noFill/>
                      </a:ln>
                    </wps:spPr>
                    <wps:txbx>
                      <w:txbxContent>
                        <w:p w14:paraId="315AD34D" w14:textId="0468F024" w:rsidR="0008099A" w:rsidRPr="0008099A" w:rsidRDefault="0008099A" w:rsidP="0008099A">
                          <w:pPr>
                            <w:spacing w:after="0"/>
                            <w:rPr>
                              <w:rFonts w:ascii="Aptos" w:eastAsia="Aptos" w:hAnsi="Aptos" w:cs="Aptos"/>
                              <w:noProof/>
                              <w:color w:val="000000"/>
                              <w:sz w:val="2"/>
                              <w:szCs w:val="2"/>
                              <w14:textFill>
                                <w14:solidFill>
                                  <w14:srgbClr w14:val="000000">
                                    <w14:alpha w14:val="50000"/>
                                  </w14:srgbClr>
                                </w14:solidFill>
                              </w14:textFill>
                            </w:rPr>
                          </w:pPr>
                          <w:r w:rsidRPr="0008099A">
                            <w:rPr>
                              <w:rFonts w:ascii="Aptos" w:eastAsia="Aptos" w:hAnsi="Aptos" w:cs="Aptos"/>
                              <w:noProof/>
                              <w:color w:val="000000"/>
                              <w:sz w:val="2"/>
                              <w:szCs w:val="2"/>
                              <w14:textFill>
                                <w14:solidFill>
                                  <w14:srgbClr w14:val="000000">
                                    <w14:alpha w14:val="50000"/>
                                  </w14:srgbClr>
                                </w14:solidFill>
                              </w14:textFill>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CAB00D4" id="_x0000_t202" coordsize="21600,21600" o:spt="202" path="m,l,21600r21600,l21600,xe">
              <v:stroke joinstyle="miter"/>
              <v:path gradientshapeok="t" o:connecttype="rect"/>
            </v:shapetype>
            <v:shape id="Text Box 5" o:spid="_x0000_s1027" type="#_x0000_t202" alt="Official" style="position:absolute;margin-left:0;margin-top:0;width:3.15pt;height:1.4pt;rotation:-45;z-index:-251656192;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" filled="f" stroked="f">
              <v:textbox style="mso-fit-shape-to-text:t" inset="0,0,0,0">
                <w:txbxContent>
                  <w:p w14:paraId="315AD34D" w14:textId="0468F024" w:rsidR="0008099A" w:rsidRPr="0008099A" w:rsidRDefault="0008099A" w:rsidP="0008099A">
                    <w:pPr>
                      <w:spacing w:after="0"/>
                      <w:rPr>
                        <w:rFonts w:ascii="Aptos" w:eastAsia="Aptos" w:hAnsi="Aptos" w:cs="Aptos"/>
                        <w:noProof/>
                        <w:color w:val="000000"/>
                        <w:sz w:val="2"/>
                        <w:szCs w:val="2"/>
                        <w14:textFill>
                          <w14:solidFill>
                            <w14:srgbClr w14:val="000000">
                              <w14:alpha w14:val="50000"/>
                            </w14:srgbClr>
                          </w14:solidFill>
                        </w14:textFill>
                      </w:rPr>
                    </w:pPr>
                    <w:r w:rsidRPr="0008099A">
                      <w:rPr>
                        <w:rFonts w:ascii="Aptos" w:eastAsia="Aptos" w:hAnsi="Aptos" w:cs="Aptos"/>
                        <w:noProof/>
                        <w:color w:val="000000"/>
                        <w:sz w:val="2"/>
                        <w:szCs w:val="2"/>
                        <w14:textFill>
                          <w14:solidFill>
                            <w14:srgbClr w14:val="000000">
                              <w14:alpha w14:val="50000"/>
                            </w14:srgbClr>
                          </w14:solidFill>
                        </w14:textFill>
                      </w:rPr>
                      <w:t>Official</w:t>
                    </w:r>
                  </w:p>
                </w:txbxContent>
              </v:textbox>
              <w10:wrap anchorx="margin" anchory="margin"/>
            </v:shape>
          </w:pict>
        </mc:Fallback>
      </mc:AlternateContent>
    </w:r>
    <w:r>
      <w:rPr>
        <w:noProof/>
      </w:rPr>
      <w:drawing>
        <wp:inline distT="0" distB="0" distL="0" distR="0" wp14:anchorId="12A2BC0F" wp14:editId="09AC895E">
          <wp:extent cx="615950" cy="615950"/>
          <wp:effectExtent l="0" t="0" r="0" b="0"/>
          <wp:docPr id="387878492" name="Picture 1" descr="Four Oaks Primary School (@Fouroaksprim) / Posts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ur Oaks Primary School (@Fouroaksprim) / Posts / 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a:ln>
                    <a:noFill/>
                  </a:ln>
                </pic:spPr>
              </pic:pic>
            </a:graphicData>
          </a:graphic>
        </wp:inline>
      </w:drawing>
    </w:r>
    <w:r>
      <w:t xml:space="preserve">                                                                                                                                                                  </w:t>
    </w:r>
    <w:r>
      <w:rPr>
        <w:noProof/>
      </w:rPr>
      <w:drawing>
        <wp:inline distT="0" distB="0" distL="0" distR="0" wp14:anchorId="4782EA35" wp14:editId="39A59E61">
          <wp:extent cx="558800" cy="558800"/>
          <wp:effectExtent l="0" t="0" r="0" b="0"/>
          <wp:docPr id="1494321435" name="Picture 2" descr="Liverpool City Council Jobs | Liverpool City Region Jobs | Building Fu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verpool City Council Jobs | Liverpool City Region Jobs | Building Futur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8800" cy="558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AFF0" w14:textId="031CA072" w:rsidR="0008099A" w:rsidRDefault="0008099A">
    <w:pPr>
      <w:pStyle w:val="Header"/>
    </w:pPr>
    <w:r>
      <w:rPr>
        <w:noProof/>
      </w:rPr>
      <mc:AlternateContent>
        <mc:Choice Requires="wps">
          <w:drawing>
            <wp:anchor distT="0" distB="0" distL="114300" distR="114300" simplePos="0" relativeHeight="251658240" behindDoc="1" locked="0" layoutInCell="1" allowOverlap="1" wp14:anchorId="7C43F759" wp14:editId="220ACDDC">
              <wp:simplePos x="635" y="635"/>
              <wp:positionH relativeFrom="margin">
                <wp:align>center</wp:align>
              </wp:positionH>
              <wp:positionV relativeFrom="margin">
                <wp:align>center</wp:align>
              </wp:positionV>
              <wp:extent cx="40005" cy="17780"/>
              <wp:effectExtent l="19050" t="19050" r="17145" b="20320"/>
              <wp:wrapNone/>
              <wp:docPr id="1929959369" name="Text Box 3" descr="Offic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0005" cy="17780"/>
                      </a:xfrm>
                      <a:prstGeom prst="rect">
                        <a:avLst/>
                      </a:prstGeom>
                      <a:noFill/>
                      <a:ln>
                        <a:noFill/>
                      </a:ln>
                    </wps:spPr>
                    <wps:txbx>
                      <w:txbxContent>
                        <w:p w14:paraId="7559D77B" w14:textId="12AC877E" w:rsidR="0008099A" w:rsidRPr="0008099A" w:rsidRDefault="0008099A" w:rsidP="0008099A">
                          <w:pPr>
                            <w:spacing w:after="0"/>
                            <w:rPr>
                              <w:rFonts w:ascii="Aptos" w:eastAsia="Aptos" w:hAnsi="Aptos" w:cs="Aptos"/>
                              <w:noProof/>
                              <w:color w:val="000000"/>
                              <w:sz w:val="2"/>
                              <w:szCs w:val="2"/>
                              <w14:textFill>
                                <w14:solidFill>
                                  <w14:srgbClr w14:val="000000">
                                    <w14:alpha w14:val="50000"/>
                                  </w14:srgbClr>
                                </w14:solidFill>
                              </w14:textFill>
                            </w:rPr>
                          </w:pPr>
                          <w:r w:rsidRPr="0008099A">
                            <w:rPr>
                              <w:rFonts w:ascii="Aptos" w:eastAsia="Aptos" w:hAnsi="Aptos" w:cs="Aptos"/>
                              <w:noProof/>
                              <w:color w:val="000000"/>
                              <w:sz w:val="2"/>
                              <w:szCs w:val="2"/>
                              <w14:textFill>
                                <w14:solidFill>
                                  <w14:srgbClr w14:val="000000">
                                    <w14:alpha w14:val="50000"/>
                                  </w14:srgbClr>
                                </w14:solidFill>
                              </w14:textFill>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C43F759" id="_x0000_t202" coordsize="21600,21600" o:spt="202" path="m,l,21600r21600,l21600,xe">
              <v:stroke joinstyle="miter"/>
              <v:path gradientshapeok="t" o:connecttype="rect"/>
            </v:shapetype>
            <v:shape id="Text Box 3" o:spid="_x0000_s1028" type="#_x0000_t202" alt="Official" style="position:absolute;margin-left:0;margin-top:0;width:3.15pt;height:1.4pt;rotation:-45;z-index:-251658240;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" filled="f" stroked="f">
              <v:textbox style="mso-fit-shape-to-text:t" inset="0,0,0,0">
                <w:txbxContent>
                  <w:p w14:paraId="7559D77B" w14:textId="12AC877E" w:rsidR="0008099A" w:rsidRPr="0008099A" w:rsidRDefault="0008099A" w:rsidP="0008099A">
                    <w:pPr>
                      <w:spacing w:after="0"/>
                      <w:rPr>
                        <w:rFonts w:ascii="Aptos" w:eastAsia="Aptos" w:hAnsi="Aptos" w:cs="Aptos"/>
                        <w:noProof/>
                        <w:color w:val="000000"/>
                        <w:sz w:val="2"/>
                        <w:szCs w:val="2"/>
                        <w14:textFill>
                          <w14:solidFill>
                            <w14:srgbClr w14:val="000000">
                              <w14:alpha w14:val="50000"/>
                            </w14:srgbClr>
                          </w14:solidFill>
                        </w14:textFill>
                      </w:rPr>
                    </w:pPr>
                    <w:r w:rsidRPr="0008099A">
                      <w:rPr>
                        <w:rFonts w:ascii="Aptos" w:eastAsia="Aptos" w:hAnsi="Aptos" w:cs="Aptos"/>
                        <w:noProof/>
                        <w:color w:val="000000"/>
                        <w:sz w:val="2"/>
                        <w:szCs w:val="2"/>
                        <w14:textFill>
                          <w14:solidFill>
                            <w14:srgbClr w14:val="000000">
                              <w14:alpha w14:val="50000"/>
                            </w14:srgbClr>
                          </w14:solidFill>
                        </w14:textFill>
                      </w:rPr>
                      <w:t>Official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26C70"/>
    <w:multiLevelType w:val="multilevel"/>
    <w:tmpl w:val="9AAC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A2E85"/>
    <w:multiLevelType w:val="hybridMultilevel"/>
    <w:tmpl w:val="C0DEA9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AF1D39"/>
    <w:multiLevelType w:val="hybridMultilevel"/>
    <w:tmpl w:val="EC5E5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12D1A3F"/>
    <w:multiLevelType w:val="multilevel"/>
    <w:tmpl w:val="1512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1032114">
    <w:abstractNumId w:val="3"/>
  </w:num>
  <w:num w:numId="2" w16cid:durableId="1636713702">
    <w:abstractNumId w:val="0"/>
  </w:num>
  <w:num w:numId="3" w16cid:durableId="2067023870">
    <w:abstractNumId w:val="1"/>
  </w:num>
  <w:num w:numId="4" w16cid:durableId="1163930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D8C"/>
    <w:rsid w:val="0008099A"/>
    <w:rsid w:val="003A6227"/>
    <w:rsid w:val="00630FF0"/>
    <w:rsid w:val="00710860"/>
    <w:rsid w:val="00AC3D8C"/>
    <w:rsid w:val="00B77C8A"/>
    <w:rsid w:val="00CE6924"/>
    <w:rsid w:val="00D92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EBFC3"/>
  <w15:chartTrackingRefBased/>
  <w15:docId w15:val="{5D263EED-A463-4D17-AF40-FE67B8CFE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D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D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D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D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D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D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D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D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D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D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D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D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D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D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D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D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D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D8C"/>
    <w:rPr>
      <w:rFonts w:eastAsiaTheme="majorEastAsia" w:cstheme="majorBidi"/>
      <w:color w:val="272727" w:themeColor="text1" w:themeTint="D8"/>
    </w:rPr>
  </w:style>
  <w:style w:type="paragraph" w:styleId="Title">
    <w:name w:val="Title"/>
    <w:basedOn w:val="Normal"/>
    <w:next w:val="Normal"/>
    <w:link w:val="TitleChar"/>
    <w:uiPriority w:val="10"/>
    <w:qFormat/>
    <w:rsid w:val="00AC3D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D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D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D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D8C"/>
    <w:pPr>
      <w:spacing w:before="160"/>
      <w:jc w:val="center"/>
    </w:pPr>
    <w:rPr>
      <w:i/>
      <w:iCs/>
      <w:color w:val="404040" w:themeColor="text1" w:themeTint="BF"/>
    </w:rPr>
  </w:style>
  <w:style w:type="character" w:customStyle="1" w:styleId="QuoteChar">
    <w:name w:val="Quote Char"/>
    <w:basedOn w:val="DefaultParagraphFont"/>
    <w:link w:val="Quote"/>
    <w:uiPriority w:val="29"/>
    <w:rsid w:val="00AC3D8C"/>
    <w:rPr>
      <w:i/>
      <w:iCs/>
      <w:color w:val="404040" w:themeColor="text1" w:themeTint="BF"/>
    </w:rPr>
  </w:style>
  <w:style w:type="paragraph" w:styleId="ListParagraph">
    <w:name w:val="List Paragraph"/>
    <w:basedOn w:val="Normal"/>
    <w:uiPriority w:val="34"/>
    <w:qFormat/>
    <w:rsid w:val="00AC3D8C"/>
    <w:pPr>
      <w:ind w:left="720"/>
      <w:contextualSpacing/>
    </w:pPr>
  </w:style>
  <w:style w:type="character" w:styleId="IntenseEmphasis">
    <w:name w:val="Intense Emphasis"/>
    <w:basedOn w:val="DefaultParagraphFont"/>
    <w:uiPriority w:val="21"/>
    <w:qFormat/>
    <w:rsid w:val="00AC3D8C"/>
    <w:rPr>
      <w:i/>
      <w:iCs/>
      <w:color w:val="0F4761" w:themeColor="accent1" w:themeShade="BF"/>
    </w:rPr>
  </w:style>
  <w:style w:type="paragraph" w:styleId="IntenseQuote">
    <w:name w:val="Intense Quote"/>
    <w:basedOn w:val="Normal"/>
    <w:next w:val="Normal"/>
    <w:link w:val="IntenseQuoteChar"/>
    <w:uiPriority w:val="30"/>
    <w:qFormat/>
    <w:rsid w:val="00AC3D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D8C"/>
    <w:rPr>
      <w:i/>
      <w:iCs/>
      <w:color w:val="0F4761" w:themeColor="accent1" w:themeShade="BF"/>
    </w:rPr>
  </w:style>
  <w:style w:type="character" w:styleId="IntenseReference">
    <w:name w:val="Intense Reference"/>
    <w:basedOn w:val="DefaultParagraphFont"/>
    <w:uiPriority w:val="32"/>
    <w:qFormat/>
    <w:rsid w:val="00AC3D8C"/>
    <w:rPr>
      <w:b/>
      <w:bCs/>
      <w:smallCaps/>
      <w:color w:val="0F4761" w:themeColor="accent1" w:themeShade="BF"/>
      <w:spacing w:val="5"/>
    </w:rPr>
  </w:style>
  <w:style w:type="table" w:styleId="TableGrid">
    <w:name w:val="Table Grid"/>
    <w:basedOn w:val="TableNormal"/>
    <w:uiPriority w:val="39"/>
    <w:rsid w:val="00AC3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09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99A"/>
  </w:style>
  <w:style w:type="paragraph" w:styleId="Footer">
    <w:name w:val="footer"/>
    <w:basedOn w:val="Normal"/>
    <w:link w:val="FooterChar"/>
    <w:uiPriority w:val="99"/>
    <w:unhideWhenUsed/>
    <w:rsid w:val="000809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7562D-A5CE-4EA7-8796-40BB2E18A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826</Words>
  <Characters>3829</Characters>
  <Application>Microsoft Office Word</Application>
  <DocSecurity>0</DocSecurity>
  <Lines>638</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Harland, Sally</dc:creator>
  <cp:keywords/>
  <dc:description/>
  <cp:lastModifiedBy>Sara</cp:lastModifiedBy>
  <cp:revision>2</cp:revision>
  <dcterms:created xsi:type="dcterms:W3CDTF">2026-01-30T09:52:00Z</dcterms:created>
  <dcterms:modified xsi:type="dcterms:W3CDTF">2026-01-30T09:52:00Z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WatermarkShapeIds">
    <vt:lpwstr>7308d7c9,4bc0f50,5b2058b8</vt:lpwstr>
  </property>
  <property fmtid="{D5CDD505-2E9C-101B-9397-08002B2CF9AE}" pid="3" name="ClassificationWatermarkFontProps">
    <vt:lpwstr>#000000,1,Aptos</vt:lpwstr>
  </property>
  <property fmtid="{D5CDD505-2E9C-101B-9397-08002B2CF9AE}" pid="4" name="ClassificationWatermarkText">
    <vt:lpwstr>Official</vt:lpwstr>
  </property>
  <property fmtid="{D5CDD505-2E9C-101B-9397-08002B2CF9AE}" pid="5" name="MSIP_Label_fa846320-6107-4951-9533-0dcc1ee88933_Enabled">
    <vt:lpwstr>true</vt:lpwstr>
  </property>
  <property fmtid="{D5CDD505-2E9C-101B-9397-08002B2CF9AE}" pid="6" name="MSIP_Label_fa846320-6107-4951-9533-0dcc1ee88933_SetDate">
    <vt:lpwstr>2026-01-29T17:35:22Z</vt:lpwstr>
  </property>
  <property fmtid="{D5CDD505-2E9C-101B-9397-08002B2CF9AE}" pid="7" name="MSIP_Label_fa846320-6107-4951-9533-0dcc1ee88933_Method">
    <vt:lpwstr>Standard</vt:lpwstr>
  </property>
  <property fmtid="{D5CDD505-2E9C-101B-9397-08002B2CF9AE}" pid="8" name="MSIP_Label_fa846320-6107-4951-9533-0dcc1ee88933_Name">
    <vt:lpwstr>Official</vt:lpwstr>
  </property>
  <property fmtid="{D5CDD505-2E9C-101B-9397-08002B2CF9AE}" pid="9" name="MSIP_Label_fa846320-6107-4951-9533-0dcc1ee88933_SiteId">
    <vt:lpwstr>270f62b3-8ca4-4d63-8a80-ffcb1f61fe04</vt:lpwstr>
  </property>
  <property fmtid="{D5CDD505-2E9C-101B-9397-08002B2CF9AE}" pid="10" name="MSIP_Label_fa846320-6107-4951-9533-0dcc1ee88933_ActionId">
    <vt:lpwstr>72bada71-1746-4294-ad36-9a36e6a0a700</vt:lpwstr>
  </property>
  <property fmtid="{D5CDD505-2E9C-101B-9397-08002B2CF9AE}" pid="11" name="MSIP_Label_fa846320-6107-4951-9533-0dcc1ee88933_ContentBits">
    <vt:lpwstr>4</vt:lpwstr>
  </property>
  <property fmtid="{D5CDD505-2E9C-101B-9397-08002B2CF9AE}" pid="12" name="MSIP_Label_fa846320-6107-4951-9533-0dcc1ee88933_Tag">
    <vt:lpwstr>10, 3, 0, 1</vt:lpwstr>
  </property>
</Properties>
</file>